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94" w:rsidRPr="00617094" w:rsidRDefault="00617094" w:rsidP="006170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7094">
        <w:rPr>
          <w:rFonts w:ascii="Times New Roman" w:hAnsi="Times New Roman" w:cs="Times New Roman"/>
          <w:b/>
          <w:sz w:val="24"/>
          <w:szCs w:val="24"/>
          <w:lang w:val="en-US"/>
        </w:rPr>
        <w:t>RNA-sequencing</w:t>
      </w:r>
    </w:p>
    <w:p w:rsidR="00617094" w:rsidRPr="00617094" w:rsidRDefault="00617094" w:rsidP="0061709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7094" w:rsidRPr="00617094" w:rsidRDefault="00617094" w:rsidP="0061709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q</w:t>
      </w:r>
      <w:r w:rsidRPr="00617094">
        <w:rPr>
          <w:rFonts w:ascii="Times New Roman" w:hAnsi="Times New Roman" w:cs="Times New Roman"/>
          <w:sz w:val="24"/>
          <w:szCs w:val="24"/>
          <w:lang w:val="en-US"/>
        </w:rPr>
        <w:t>uality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RNA</w:t>
      </w:r>
      <w:r w:rsidRPr="00617094">
        <w:rPr>
          <w:rFonts w:ascii="Times New Roman" w:hAnsi="Times New Roman" w:cs="Times New Roman"/>
          <w:sz w:val="24"/>
          <w:szCs w:val="24"/>
          <w:lang w:val="en-US"/>
        </w:rPr>
        <w:t xml:space="preserve"> samples was assessed on the Agilent </w:t>
      </w:r>
      <w:proofErr w:type="spellStart"/>
      <w:r w:rsidRPr="00617094">
        <w:rPr>
          <w:rFonts w:ascii="Times New Roman" w:hAnsi="Times New Roman" w:cs="Times New Roman"/>
          <w:sz w:val="24"/>
          <w:szCs w:val="24"/>
          <w:lang w:val="en-US"/>
        </w:rPr>
        <w:t>Bioanalyzer</w:t>
      </w:r>
      <w:proofErr w:type="spellEnd"/>
      <w:r w:rsidRPr="00617094">
        <w:rPr>
          <w:rFonts w:ascii="Times New Roman" w:hAnsi="Times New Roman" w:cs="Times New Roman"/>
          <w:sz w:val="24"/>
          <w:szCs w:val="24"/>
          <w:lang w:val="en-US"/>
        </w:rPr>
        <w:t xml:space="preserve"> system using the </w:t>
      </w:r>
      <w:hyperlink r:id="rId5" w:history="1">
        <w:r w:rsidRPr="00617094">
          <w:rPr>
            <w:rFonts w:ascii="Times New Roman" w:hAnsi="Times New Roman" w:cs="Times New Roman"/>
            <w:sz w:val="24"/>
            <w:szCs w:val="24"/>
            <w:lang w:val="en-US"/>
          </w:rPr>
          <w:t>Agilent RNA 6000 Nano Kit reagents and protocol</w:t>
        </w:r>
      </w:hyperlink>
      <w:r w:rsidRPr="00617094">
        <w:rPr>
          <w:rFonts w:ascii="Times New Roman" w:hAnsi="Times New Roman" w:cs="Times New Roman"/>
          <w:sz w:val="24"/>
          <w:szCs w:val="24"/>
          <w:lang w:val="en-US"/>
        </w:rPr>
        <w:t xml:space="preserve"> (Agilent Technologies). RNA samples with RNA Integrity Number (RIN) &gt;7 were further used for library preparation and sequencing.</w:t>
      </w:r>
    </w:p>
    <w:p w:rsidR="00617094" w:rsidRPr="00617094" w:rsidRDefault="00617094" w:rsidP="0061709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7094" w:rsidRPr="00617094" w:rsidRDefault="00617094" w:rsidP="0061709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17094">
        <w:rPr>
          <w:rFonts w:ascii="Times New Roman" w:hAnsi="Times New Roman" w:cs="Times New Roman"/>
          <w:b/>
          <w:sz w:val="24"/>
          <w:szCs w:val="24"/>
          <w:lang w:val="en-US"/>
        </w:rPr>
        <w:t>RNA library preparation</w:t>
      </w:r>
      <w:r w:rsidRPr="0061709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17094" w:rsidRPr="00617094" w:rsidRDefault="00617094" w:rsidP="0061709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7094">
        <w:rPr>
          <w:rFonts w:ascii="Times New Roman" w:hAnsi="Times New Roman" w:cs="Times New Roman"/>
          <w:sz w:val="24"/>
          <w:szCs w:val="24"/>
          <w:lang w:val="en-US"/>
        </w:rPr>
        <w:t>Up to 20 </w:t>
      </w:r>
      <w:proofErr w:type="spellStart"/>
      <w:r w:rsidRPr="00617094">
        <w:rPr>
          <w:rFonts w:ascii="Times New Roman" w:hAnsi="Times New Roman" w:cs="Times New Roman"/>
          <w:sz w:val="24"/>
          <w:szCs w:val="24"/>
          <w:lang w:val="en-US"/>
        </w:rPr>
        <w:t>μg</w:t>
      </w:r>
      <w:proofErr w:type="spellEnd"/>
      <w:r w:rsidRPr="00617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617094">
        <w:rPr>
          <w:rFonts w:ascii="Times New Roman" w:hAnsi="Times New Roman" w:cs="Times New Roman"/>
          <w:sz w:val="24"/>
          <w:szCs w:val="24"/>
          <w:lang w:val="en-US"/>
        </w:rPr>
        <w:t xml:space="preserve">of total RNA were used for mRNA isolation using the </w:t>
      </w:r>
      <w:proofErr w:type="spellStart"/>
      <w:r w:rsidRPr="00617094">
        <w:rPr>
          <w:rFonts w:ascii="Times New Roman" w:hAnsi="Times New Roman" w:cs="Times New Roman"/>
          <w:sz w:val="24"/>
          <w:szCs w:val="24"/>
          <w:lang w:val="en-US"/>
        </w:rPr>
        <w:t>Dynabeads</w:t>
      </w:r>
      <w:proofErr w:type="spellEnd"/>
      <w:r w:rsidRPr="00617094">
        <w:rPr>
          <w:rFonts w:ascii="Times New Roman" w:hAnsi="Times New Roman" w:cs="Times New Roman"/>
          <w:sz w:val="24"/>
          <w:szCs w:val="24"/>
          <w:lang w:val="en-US"/>
        </w:rPr>
        <w:t>® mRNA DIRECT™ Micro Kit (</w:t>
      </w:r>
      <w:proofErr w:type="spellStart"/>
      <w:r w:rsidRPr="00617094">
        <w:rPr>
          <w:rFonts w:ascii="Times New Roman" w:hAnsi="Times New Roman" w:cs="Times New Roman"/>
          <w:sz w:val="24"/>
          <w:szCs w:val="24"/>
          <w:lang w:val="en-US"/>
        </w:rPr>
        <w:t>ThermoFisher</w:t>
      </w:r>
      <w:proofErr w:type="spellEnd"/>
      <w:r w:rsidRPr="00617094">
        <w:rPr>
          <w:rFonts w:ascii="Times New Roman" w:hAnsi="Times New Roman" w:cs="Times New Roman"/>
          <w:sz w:val="24"/>
          <w:szCs w:val="24"/>
          <w:lang w:val="en-US"/>
        </w:rPr>
        <w:t xml:space="preserve"> Scientific). The isolated mRNA was digested with RNase III, purified, hybridized and ligated to Ion Adaptors, reverse transcribed, barcoded and amplified, using the Ion Total RNA‐</w:t>
      </w:r>
      <w:proofErr w:type="spellStart"/>
      <w:r w:rsidRPr="00617094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Pr="00617094">
        <w:rPr>
          <w:rFonts w:ascii="Times New Roman" w:hAnsi="Times New Roman" w:cs="Times New Roman"/>
          <w:sz w:val="24"/>
          <w:szCs w:val="24"/>
          <w:lang w:val="en-US"/>
        </w:rPr>
        <w:t xml:space="preserve"> Kit v2 (</w:t>
      </w:r>
      <w:proofErr w:type="spellStart"/>
      <w:r w:rsidRPr="00617094">
        <w:rPr>
          <w:rFonts w:ascii="Times New Roman" w:hAnsi="Times New Roman" w:cs="Times New Roman"/>
          <w:sz w:val="24"/>
          <w:szCs w:val="24"/>
          <w:lang w:val="en-US"/>
        </w:rPr>
        <w:t>ThermoFisher</w:t>
      </w:r>
      <w:proofErr w:type="spellEnd"/>
      <w:r w:rsidRPr="00617094">
        <w:rPr>
          <w:rFonts w:ascii="Times New Roman" w:hAnsi="Times New Roman" w:cs="Times New Roman"/>
          <w:sz w:val="24"/>
          <w:szCs w:val="24"/>
          <w:lang w:val="en-US"/>
        </w:rPr>
        <w:t xml:space="preserve"> Scientific).</w:t>
      </w:r>
    </w:p>
    <w:p w:rsidR="00617094" w:rsidRPr="00617094" w:rsidRDefault="00617094" w:rsidP="0061709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7094">
        <w:rPr>
          <w:rFonts w:ascii="Times New Roman" w:hAnsi="Times New Roman" w:cs="Times New Roman"/>
          <w:sz w:val="24"/>
          <w:szCs w:val="24"/>
          <w:lang w:val="en-US"/>
        </w:rPr>
        <w:t>RNA sequencing was performed on an Ion Proton™ System, according to the manufacturer's instructions:</w:t>
      </w:r>
    </w:p>
    <w:p w:rsidR="009B7FDD" w:rsidRPr="00617094" w:rsidRDefault="00617094" w:rsidP="006170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7094">
        <w:rPr>
          <w:rFonts w:ascii="Times New Roman" w:hAnsi="Times New Roman" w:cs="Times New Roman"/>
          <w:sz w:val="24"/>
          <w:szCs w:val="24"/>
          <w:lang w:val="en-US"/>
        </w:rPr>
        <w:t>The prepared libraries were quantified and pooled together in duplicates at the required concentration. The pools were then processed on an OneTouch 2 instrument and enriched on a One Touch ES station. Templating was performed using the Ion PI™ Template OT2 200 Kit (</w:t>
      </w:r>
      <w:proofErr w:type="spellStart"/>
      <w:r w:rsidRPr="00617094">
        <w:rPr>
          <w:rFonts w:ascii="Times New Roman" w:hAnsi="Times New Roman" w:cs="Times New Roman"/>
          <w:sz w:val="24"/>
          <w:szCs w:val="24"/>
          <w:lang w:val="en-US"/>
        </w:rPr>
        <w:t>ThermoFisher</w:t>
      </w:r>
      <w:proofErr w:type="spellEnd"/>
      <w:r w:rsidRPr="00617094">
        <w:rPr>
          <w:rFonts w:ascii="Times New Roman" w:hAnsi="Times New Roman" w:cs="Times New Roman"/>
          <w:sz w:val="24"/>
          <w:szCs w:val="24"/>
          <w:lang w:val="en-US"/>
        </w:rPr>
        <w:t xml:space="preserve"> Scientific) and sequencing with the Ion </w:t>
      </w:r>
      <w:proofErr w:type="spellStart"/>
      <w:r w:rsidRPr="00617094">
        <w:rPr>
          <w:rFonts w:ascii="Times New Roman" w:hAnsi="Times New Roman" w:cs="Times New Roman"/>
          <w:sz w:val="24"/>
          <w:szCs w:val="24"/>
          <w:lang w:val="en-US"/>
        </w:rPr>
        <w:t>PI™Sequencing</w:t>
      </w:r>
      <w:proofErr w:type="spellEnd"/>
      <w:r w:rsidRPr="00617094">
        <w:rPr>
          <w:rFonts w:ascii="Times New Roman" w:hAnsi="Times New Roman" w:cs="Times New Roman"/>
          <w:sz w:val="24"/>
          <w:szCs w:val="24"/>
          <w:lang w:val="en-US"/>
        </w:rPr>
        <w:t xml:space="preserve"> 200 Kit on Ion Proton PI™ chips (</w:t>
      </w:r>
      <w:proofErr w:type="spellStart"/>
      <w:r w:rsidRPr="00617094">
        <w:rPr>
          <w:rFonts w:ascii="Times New Roman" w:hAnsi="Times New Roman" w:cs="Times New Roman"/>
          <w:sz w:val="24"/>
          <w:szCs w:val="24"/>
          <w:lang w:val="en-US"/>
        </w:rPr>
        <w:t>ThermoFisher</w:t>
      </w:r>
      <w:proofErr w:type="spellEnd"/>
      <w:r w:rsidRPr="00617094">
        <w:rPr>
          <w:rFonts w:ascii="Times New Roman" w:hAnsi="Times New Roman" w:cs="Times New Roman"/>
          <w:sz w:val="24"/>
          <w:szCs w:val="24"/>
          <w:lang w:val="en-US"/>
        </w:rPr>
        <w:t xml:space="preserve"> Scientific) according to commercially available protocols.</w:t>
      </w:r>
    </w:p>
    <w:sectPr w:rsidR="009B7FDD" w:rsidRPr="006170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94"/>
    <w:rsid w:val="00617094"/>
    <w:rsid w:val="009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ilent.com/cs/library/usermanuals/public/G2938-90034_RNA6000Nano_K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Hatzis Pantelis</dc:creator>
  <cp:lastModifiedBy>Hatzis Pantelis</cp:lastModifiedBy>
  <cp:revision>1</cp:revision>
  <dcterms:created xsi:type="dcterms:W3CDTF">2017-06-15T09:49:00Z</dcterms:created>
  <dcterms:modified xsi:type="dcterms:W3CDTF">2017-06-15T09:51:00Z</dcterms:modified>
</cp:coreProperties>
</file>